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CE2E" w14:textId="77777777" w:rsidR="004C3E6A" w:rsidRDefault="004C3E6A" w:rsidP="004C3E6A">
      <w:pPr>
        <w:widowControl/>
        <w:shd w:val="clear" w:color="auto" w:fill="FFFFFF"/>
        <w:snapToGrid w:val="0"/>
        <w:jc w:val="center"/>
        <w:outlineLvl w:val="0"/>
        <w:rPr>
          <w:rFonts w:ascii="黑体" w:eastAsia="黑体" w:hAnsi="黑体" w:cs="宋体"/>
          <w:kern w:val="36"/>
          <w:sz w:val="32"/>
          <w:szCs w:val="32"/>
          <w14:ligatures w14:val="none"/>
        </w:rPr>
      </w:pPr>
      <w:r w:rsidRPr="004C3E6A">
        <w:rPr>
          <w:rFonts w:ascii="黑体" w:eastAsia="黑体" w:hAnsi="黑体" w:cs="宋体" w:hint="eastAsia"/>
          <w:kern w:val="36"/>
          <w:sz w:val="32"/>
          <w:szCs w:val="32"/>
          <w14:ligatures w14:val="none"/>
        </w:rPr>
        <w:t>河北高速公路集团有限公司“基于‘端-网-平台’一体化应急融合保障系统研究”科技创新项目中标结果公告</w:t>
      </w:r>
    </w:p>
    <w:p w14:paraId="7536CB5C" w14:textId="77777777" w:rsidR="004C3E6A" w:rsidRPr="004C3E6A" w:rsidRDefault="004C3E6A" w:rsidP="004C3E6A">
      <w:pPr>
        <w:widowControl/>
        <w:shd w:val="clear" w:color="auto" w:fill="FFFFFF"/>
        <w:snapToGrid w:val="0"/>
        <w:jc w:val="center"/>
        <w:outlineLvl w:val="0"/>
        <w:rPr>
          <w:rFonts w:ascii="黑体" w:eastAsia="黑体" w:hAnsi="黑体" w:cs="宋体" w:hint="eastAsia"/>
          <w:kern w:val="36"/>
          <w:sz w:val="32"/>
          <w:szCs w:val="32"/>
          <w14:ligatures w14:val="none"/>
        </w:rPr>
      </w:pPr>
    </w:p>
    <w:tbl>
      <w:tblPr>
        <w:tblW w:w="497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4372"/>
      </w:tblGrid>
      <w:tr w:rsidR="004C3E6A" w:rsidRPr="004C3E6A" w14:paraId="6EA0E8D7" w14:textId="77777777" w:rsidTr="004C3E6A">
        <w:trPr>
          <w:trHeight w:val="780"/>
          <w:tblCellSpacing w:w="0" w:type="dxa"/>
        </w:trPr>
        <w:tc>
          <w:tcPr>
            <w:tcW w:w="2511" w:type="pct"/>
            <w:shd w:val="clear" w:color="auto" w:fill="FFFFFF"/>
            <w:vAlign w:val="center"/>
            <w:hideMark/>
          </w:tcPr>
          <w:p w14:paraId="7ED8BEBB" w14:textId="77777777" w:rsidR="004C3E6A" w:rsidRPr="004C3E6A" w:rsidRDefault="004C3E6A" w:rsidP="004C3E6A">
            <w:pPr>
              <w:widowControl/>
              <w:snapToGrid w:val="0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项目编号：I1301000075058855001</w:t>
            </w:r>
          </w:p>
        </w:tc>
        <w:tc>
          <w:tcPr>
            <w:tcW w:w="2489" w:type="pct"/>
            <w:shd w:val="clear" w:color="auto" w:fill="FFFFFF"/>
            <w:vAlign w:val="center"/>
            <w:hideMark/>
          </w:tcPr>
          <w:p w14:paraId="5C1A0E3C" w14:textId="77777777" w:rsidR="004C3E6A" w:rsidRPr="004C3E6A" w:rsidRDefault="004C3E6A" w:rsidP="004C3E6A">
            <w:pPr>
              <w:widowControl/>
              <w:snapToGrid w:val="0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招标方式：公开招标</w:t>
            </w:r>
          </w:p>
        </w:tc>
      </w:tr>
      <w:tr w:rsidR="004C3E6A" w:rsidRPr="004C3E6A" w14:paraId="6743EA8C" w14:textId="77777777" w:rsidTr="004C3E6A">
        <w:trPr>
          <w:trHeight w:val="780"/>
          <w:tblCellSpacing w:w="0" w:type="dxa"/>
        </w:trPr>
        <w:tc>
          <w:tcPr>
            <w:tcW w:w="2511" w:type="pct"/>
            <w:shd w:val="clear" w:color="auto" w:fill="FFFFFF"/>
            <w:vAlign w:val="center"/>
            <w:hideMark/>
          </w:tcPr>
          <w:p w14:paraId="2E11602A" w14:textId="77777777" w:rsidR="004C3E6A" w:rsidRPr="004C3E6A" w:rsidRDefault="004C3E6A" w:rsidP="004C3E6A">
            <w:pPr>
              <w:widowControl/>
              <w:snapToGrid w:val="0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项目地点：石家庄市-市辖区</w:t>
            </w:r>
          </w:p>
        </w:tc>
        <w:tc>
          <w:tcPr>
            <w:tcW w:w="2489" w:type="pct"/>
            <w:shd w:val="clear" w:color="auto" w:fill="FFFFFF"/>
            <w:vAlign w:val="center"/>
            <w:hideMark/>
          </w:tcPr>
          <w:p w14:paraId="6BA30000" w14:textId="77777777" w:rsidR="004C3E6A" w:rsidRPr="004C3E6A" w:rsidRDefault="004C3E6A" w:rsidP="004C3E6A">
            <w:pPr>
              <w:widowControl/>
              <w:snapToGrid w:val="0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所属行业：研究和试验发展</w:t>
            </w:r>
          </w:p>
        </w:tc>
      </w:tr>
    </w:tbl>
    <w:p w14:paraId="3389E217" w14:textId="77777777" w:rsidR="004C3E6A" w:rsidRPr="004C3E6A" w:rsidRDefault="004C3E6A" w:rsidP="004C3E6A">
      <w:pPr>
        <w:widowControl/>
        <w:shd w:val="clear" w:color="auto" w:fill="FFFFFF"/>
        <w:snapToGrid w:val="0"/>
        <w:ind w:firstLine="480"/>
        <w:jc w:val="left"/>
        <w:rPr>
          <w:rFonts w:ascii="宋体" w:eastAsia="宋体" w:hAnsi="宋体" w:cs="宋体" w:hint="eastAsia"/>
          <w:kern w:val="0"/>
          <w:szCs w:val="21"/>
          <w14:ligatures w14:val="none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7409"/>
      </w:tblGrid>
      <w:tr w:rsidR="004C3E6A" w:rsidRPr="004C3E6A" w14:paraId="5672E3EA" w14:textId="77777777" w:rsidTr="004C3E6A">
        <w:trPr>
          <w:tblCellSpacing w:w="0" w:type="dxa"/>
        </w:trPr>
        <w:tc>
          <w:tcPr>
            <w:tcW w:w="801" w:type="pct"/>
            <w:vAlign w:val="center"/>
            <w:hideMark/>
          </w:tcPr>
          <w:p w14:paraId="4BB34F0B" w14:textId="77777777" w:rsidR="004C3E6A" w:rsidRPr="004C3E6A" w:rsidRDefault="004C3E6A" w:rsidP="004C3E6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公告名称</w:t>
            </w:r>
          </w:p>
        </w:tc>
        <w:tc>
          <w:tcPr>
            <w:tcW w:w="41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C25CC" w14:textId="77777777" w:rsidR="004C3E6A" w:rsidRPr="004C3E6A" w:rsidRDefault="004C3E6A" w:rsidP="004C3E6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河北高速公路集团有限公司“基于‘端-网-平台’一体化应急融合保障系统研究”科技创新项目中标结果公告</w:t>
            </w:r>
          </w:p>
        </w:tc>
      </w:tr>
      <w:tr w:rsidR="004C3E6A" w:rsidRPr="004C3E6A" w14:paraId="760B8733" w14:textId="77777777" w:rsidTr="004C3E6A">
        <w:trPr>
          <w:tblCellSpacing w:w="0" w:type="dxa"/>
        </w:trPr>
        <w:tc>
          <w:tcPr>
            <w:tcW w:w="801" w:type="pct"/>
            <w:vAlign w:val="center"/>
            <w:hideMark/>
          </w:tcPr>
          <w:p w14:paraId="109E7BED" w14:textId="77777777" w:rsidR="004C3E6A" w:rsidRPr="004C3E6A" w:rsidRDefault="004C3E6A" w:rsidP="004C3E6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相关标段</w:t>
            </w:r>
          </w:p>
        </w:tc>
        <w:tc>
          <w:tcPr>
            <w:tcW w:w="41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4E680" w14:textId="77777777" w:rsidR="004C3E6A" w:rsidRPr="004C3E6A" w:rsidRDefault="004C3E6A" w:rsidP="004C3E6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河北高速公路集团有限公司“基于‘端-网-平台’一体化应急融合保障系统研究”科技创新项目</w:t>
            </w:r>
          </w:p>
        </w:tc>
      </w:tr>
      <w:tr w:rsidR="004C3E6A" w:rsidRPr="004C3E6A" w14:paraId="1558DA58" w14:textId="77777777" w:rsidTr="004C3E6A">
        <w:trPr>
          <w:tblCellSpacing w:w="0" w:type="dxa"/>
        </w:trPr>
        <w:tc>
          <w:tcPr>
            <w:tcW w:w="801" w:type="pct"/>
            <w:vAlign w:val="center"/>
            <w:hideMark/>
          </w:tcPr>
          <w:p w14:paraId="334EB367" w14:textId="77777777" w:rsidR="004C3E6A" w:rsidRPr="004C3E6A" w:rsidRDefault="004C3E6A" w:rsidP="004C3E6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其它说明</w:t>
            </w:r>
          </w:p>
        </w:tc>
        <w:tc>
          <w:tcPr>
            <w:tcW w:w="41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54444" w14:textId="77777777" w:rsidR="004C3E6A" w:rsidRPr="004C3E6A" w:rsidRDefault="004C3E6A" w:rsidP="004C3E6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</w:p>
        </w:tc>
      </w:tr>
      <w:tr w:rsidR="004C3E6A" w:rsidRPr="004C3E6A" w14:paraId="69390A31" w14:textId="77777777" w:rsidTr="004C3E6A">
        <w:trPr>
          <w:tblCellSpacing w:w="0" w:type="dxa"/>
        </w:trPr>
        <w:tc>
          <w:tcPr>
            <w:tcW w:w="801" w:type="pct"/>
            <w:vAlign w:val="center"/>
            <w:hideMark/>
          </w:tcPr>
          <w:p w14:paraId="0CBD1C57" w14:textId="77777777" w:rsidR="004C3E6A" w:rsidRPr="004C3E6A" w:rsidRDefault="004C3E6A" w:rsidP="004C3E6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公告内容</w:t>
            </w:r>
          </w:p>
        </w:tc>
        <w:tc>
          <w:tcPr>
            <w:tcW w:w="41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F4FC30" w14:textId="77777777" w:rsidR="004C3E6A" w:rsidRPr="004C3E6A" w:rsidRDefault="004C3E6A" w:rsidP="004C3E6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河北高速公路集团有限公司“基于‘端-网-平台’一体化应急融合保障系统研究”科技创新项目</w:t>
            </w:r>
          </w:p>
          <w:p w14:paraId="4A7B9B53" w14:textId="77777777" w:rsidR="004C3E6A" w:rsidRPr="004C3E6A" w:rsidRDefault="004C3E6A" w:rsidP="004C3E6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中标结果公告</w:t>
            </w:r>
          </w:p>
          <w:p w14:paraId="0302897C" w14:textId="77777777" w:rsidR="004C3E6A" w:rsidRPr="004C3E6A" w:rsidRDefault="004C3E6A" w:rsidP="004C3E6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一、项目名称：河北高速公路集团有限公司“基于‘端-网-平台’一体化应急融合保障系统研究”科技创新项目</w:t>
            </w:r>
          </w:p>
          <w:p w14:paraId="136114B8" w14:textId="77777777" w:rsidR="004C3E6A" w:rsidRPr="004C3E6A" w:rsidRDefault="004C3E6A" w:rsidP="004C3E6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二、项目编号：JT-FW-2024-001</w:t>
            </w:r>
          </w:p>
          <w:p w14:paraId="0E6492F1" w14:textId="77777777" w:rsidR="004C3E6A" w:rsidRPr="004C3E6A" w:rsidRDefault="004C3E6A" w:rsidP="004C3E6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三、招标内容：本项目是通过利用卫星、多链路融合、大数据、</w:t>
            </w:r>
            <w:proofErr w:type="gramStart"/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云计算</w:t>
            </w:r>
            <w:proofErr w:type="gramEnd"/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等多种技术融合、以实现广域覆盖和灵活通信，确保通信可靠性与连续性，标准化开放接口确保各类终端能够无缝接入系统，最终确保窄带集群通信、固定点电话、视频会议、GIS系统等的互联互通，进而形成“端侧-网侧-平台侧”一体化融合通信方案，实现“集团公司总部-路段分公司-现场应急指挥”多层次应急，解决“全灾种、无通信”情况下的应急通信难题。</w:t>
            </w:r>
          </w:p>
          <w:p w14:paraId="4365E597" w14:textId="77777777" w:rsidR="004C3E6A" w:rsidRPr="004C3E6A" w:rsidRDefault="004C3E6A" w:rsidP="004C3E6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四、中标人</w:t>
            </w:r>
          </w:p>
          <w:p w14:paraId="3725BAFB" w14:textId="77777777" w:rsidR="004C3E6A" w:rsidRPr="004C3E6A" w:rsidRDefault="004C3E6A" w:rsidP="004C3E6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单位名称：</w:t>
            </w:r>
            <w:proofErr w:type="gramStart"/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河北冀翔通电</w:t>
            </w:r>
            <w:proofErr w:type="gramEnd"/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子科技有限公司和河北远东通信系统工程有限公司联合体</w:t>
            </w:r>
          </w:p>
          <w:p w14:paraId="3D8302F4" w14:textId="77777777" w:rsidR="004C3E6A" w:rsidRPr="004C3E6A" w:rsidRDefault="004C3E6A" w:rsidP="004C3E6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投标总报价：21658787元</w:t>
            </w:r>
          </w:p>
          <w:p w14:paraId="66152753" w14:textId="77777777" w:rsidR="004C3E6A" w:rsidRPr="004C3E6A" w:rsidRDefault="004C3E6A" w:rsidP="004C3E6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质量要求：符合国家及行业规范标准，满足招标文件委托人要求和合同条款的要求并通过成果验收。</w:t>
            </w:r>
          </w:p>
          <w:p w14:paraId="54928F71" w14:textId="77777777" w:rsidR="004C3E6A" w:rsidRPr="004C3E6A" w:rsidRDefault="004C3E6A" w:rsidP="004C3E6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C3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服务期限：自签订合同之日起16个月，后续服务期限12个月。</w:t>
            </w:r>
          </w:p>
          <w:tbl>
            <w:tblPr>
              <w:tblW w:w="5000" w:type="pct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3"/>
              <w:gridCol w:w="4080"/>
            </w:tblGrid>
            <w:tr w:rsidR="004C3E6A" w:rsidRPr="004C3E6A" w14:paraId="4A048C23" w14:textId="77777777">
              <w:trPr>
                <w:trHeight w:val="28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95B84C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业主单位名称：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CBF1B6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河北高速公路集团有限公司</w:t>
                  </w:r>
                </w:p>
              </w:tc>
            </w:tr>
            <w:tr w:rsidR="004C3E6A" w:rsidRPr="004C3E6A" w14:paraId="54C1CB93" w14:textId="77777777">
              <w:trPr>
                <w:trHeight w:val="28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80FD52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招标代理机构：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830E21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河北宏信招标有限公司</w:t>
                  </w:r>
                </w:p>
              </w:tc>
            </w:tr>
            <w:tr w:rsidR="004C3E6A" w:rsidRPr="004C3E6A" w14:paraId="34973885" w14:textId="77777777">
              <w:trPr>
                <w:trHeight w:val="28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AB9A19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联 系 人：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4386CD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苏东强（招标代理项目经理）、张坤、张浩</w:t>
                  </w:r>
                </w:p>
              </w:tc>
            </w:tr>
            <w:tr w:rsidR="004C3E6A" w:rsidRPr="004C3E6A" w14:paraId="724F6812" w14:textId="77777777">
              <w:trPr>
                <w:trHeight w:val="28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601C30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地    址：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261710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石家庄市新华区合作路68号新合作广场B座14层</w:t>
                  </w:r>
                </w:p>
              </w:tc>
            </w:tr>
            <w:tr w:rsidR="004C3E6A" w:rsidRPr="004C3E6A" w14:paraId="5BFE1FF0" w14:textId="77777777">
              <w:trPr>
                <w:trHeight w:val="28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5881A2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邮    编：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7210DF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050051</w:t>
                  </w:r>
                </w:p>
              </w:tc>
            </w:tr>
            <w:tr w:rsidR="004C3E6A" w:rsidRPr="004C3E6A" w14:paraId="723A51DD" w14:textId="77777777">
              <w:trPr>
                <w:trHeight w:val="28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1C2DBA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电    话：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1315DB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18931106855、18632418288</w:t>
                  </w:r>
                </w:p>
              </w:tc>
            </w:tr>
            <w:tr w:rsidR="004C3E6A" w:rsidRPr="004C3E6A" w14:paraId="4DD82844" w14:textId="77777777">
              <w:trPr>
                <w:trHeight w:val="28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638D49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电子邮件：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30090F" w14:textId="77777777" w:rsidR="004C3E6A" w:rsidRPr="004C3E6A" w:rsidRDefault="004C3E6A" w:rsidP="004C3E6A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4C3E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hxzb0314@163.com</w:t>
                  </w:r>
                </w:p>
              </w:tc>
            </w:tr>
          </w:tbl>
          <w:p w14:paraId="788D8BCC" w14:textId="77777777" w:rsidR="004C3E6A" w:rsidRPr="004C3E6A" w:rsidRDefault="004C3E6A" w:rsidP="004C3E6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</w:tc>
      </w:tr>
    </w:tbl>
    <w:p w14:paraId="41403AFD" w14:textId="77777777" w:rsidR="002371CD" w:rsidRPr="004C3E6A" w:rsidRDefault="002371CD" w:rsidP="004C3E6A">
      <w:pPr>
        <w:snapToGrid w:val="0"/>
        <w:rPr>
          <w:rFonts w:ascii="宋体" w:eastAsia="宋体" w:hAnsi="宋体"/>
        </w:rPr>
      </w:pPr>
    </w:p>
    <w:sectPr w:rsidR="002371CD" w:rsidRPr="004C3E6A" w:rsidSect="009B3870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CD"/>
    <w:rsid w:val="002371CD"/>
    <w:rsid w:val="004C3E6A"/>
    <w:rsid w:val="009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065F"/>
  <w15:chartTrackingRefBased/>
  <w15:docId w15:val="{A32B946D-062A-4F62-8254-D28ACC6F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C3E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E6A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a3">
    <w:name w:val="Normal (Web)"/>
    <w:basedOn w:val="a"/>
    <w:uiPriority w:val="99"/>
    <w:semiHidden/>
    <w:unhideWhenUsed/>
    <w:rsid w:val="004C3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2</cp:revision>
  <dcterms:created xsi:type="dcterms:W3CDTF">2024-02-08T04:37:00Z</dcterms:created>
  <dcterms:modified xsi:type="dcterms:W3CDTF">2024-02-08T04:38:00Z</dcterms:modified>
</cp:coreProperties>
</file>